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A6" w:rsidRDefault="007307A6" w:rsidP="007307A6">
      <w:pPr>
        <w:jc w:val="both"/>
        <w:rPr>
          <w:b/>
          <w:u w:val="single"/>
        </w:rPr>
      </w:pPr>
      <w:r w:rsidRPr="00E63C10">
        <w:rPr>
          <w:b/>
          <w:u w:val="single"/>
        </w:rPr>
        <w:t xml:space="preserve">В программе </w:t>
      </w:r>
      <w:proofErr w:type="spellStart"/>
      <w:r w:rsidRPr="00E63C10">
        <w:rPr>
          <w:b/>
          <w:u w:val="single"/>
        </w:rPr>
        <w:t>вебинара</w:t>
      </w:r>
      <w:proofErr w:type="spellEnd"/>
      <w:r w:rsidRPr="00E63C10">
        <w:rPr>
          <w:b/>
          <w:u w:val="single"/>
        </w:rPr>
        <w:t>:</w:t>
      </w:r>
    </w:p>
    <w:p w:rsidR="007307A6" w:rsidRPr="00E63C10" w:rsidRDefault="007307A6" w:rsidP="007307A6">
      <w:pPr>
        <w:jc w:val="both"/>
        <w:rPr>
          <w:b/>
          <w:u w:val="single"/>
        </w:rPr>
      </w:pPr>
    </w:p>
    <w:p w:rsidR="007307A6" w:rsidRPr="00070547" w:rsidRDefault="007307A6" w:rsidP="007307A6">
      <w:pPr>
        <w:rPr>
          <w:b/>
          <w:bCs/>
        </w:rPr>
      </w:pPr>
      <w:r w:rsidRPr="00070547">
        <w:rPr>
          <w:b/>
          <w:bCs/>
        </w:rPr>
        <w:t>Тема 1. Организация работы с китайскими компаниями</w:t>
      </w:r>
    </w:p>
    <w:p w:rsidR="007307A6" w:rsidRPr="00070547" w:rsidRDefault="007307A6" w:rsidP="007307A6">
      <w:pPr>
        <w:rPr>
          <w:b/>
          <w:bCs/>
        </w:rPr>
      </w:pPr>
    </w:p>
    <w:p w:rsidR="007307A6" w:rsidRPr="00070547" w:rsidRDefault="007307A6" w:rsidP="007307A6">
      <w:pPr>
        <w:numPr>
          <w:ilvl w:val="0"/>
          <w:numId w:val="7"/>
        </w:numPr>
        <w:ind w:left="0" w:firstLine="0"/>
        <w:jc w:val="both"/>
      </w:pPr>
      <w:r w:rsidRPr="00070547">
        <w:rPr>
          <w:b/>
          <w:bCs/>
        </w:rPr>
        <w:t>Поиск товара, выбор поставщика и заключение договора. 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Источники информации о товарах, услугах, поставщиках и покупателях в Китае. 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Возможные риски и нежелательные ситуации. </w:t>
      </w:r>
      <w:proofErr w:type="spellStart"/>
      <w:r w:rsidRPr="00070547">
        <w:t>Медодика</w:t>
      </w:r>
      <w:proofErr w:type="spellEnd"/>
      <w:r w:rsidRPr="00070547">
        <w:t xml:space="preserve"> проверки надежности китайских партнеров. 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Аудит предприятия – условия, стоимость, сроки; образец аудиторского отчета. 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Переговоры об условиях сделки. Ментальные особенности китайских партнеров.</w:t>
      </w:r>
    </w:p>
    <w:p w:rsidR="007307A6" w:rsidRPr="00070547" w:rsidRDefault="007307A6" w:rsidP="007307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Заключение договора. Основные положения внешнеторгового контракта. На что стоит обратить внимание при подготовке контракта с китайским партнером. </w:t>
      </w:r>
    </w:p>
    <w:p w:rsidR="007307A6" w:rsidRPr="00070547" w:rsidRDefault="007307A6" w:rsidP="007307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Факторы, влияющие на ценообразование китайских товаров  (уменьшение/увеличение возврата НДС в Китае и его влияние на стоимость товара, изм</w:t>
      </w:r>
      <w:r w:rsidRPr="00070547">
        <w:t>е</w:t>
      </w:r>
      <w:r w:rsidRPr="00070547">
        <w:t>нение курса доллар-юань, изменение цены на сырьё, материалы, рабочую силу). </w:t>
      </w:r>
    </w:p>
    <w:p w:rsidR="007307A6" w:rsidRPr="00070547" w:rsidRDefault="007307A6" w:rsidP="007307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Условия оплаты и сроки поставки. Как выбрать оптимальный и безопасный сп</w:t>
      </w:r>
      <w:r w:rsidRPr="00070547">
        <w:t>о</w:t>
      </w:r>
      <w:r w:rsidRPr="00070547">
        <w:t>соб опл</w:t>
      </w:r>
      <w:r w:rsidRPr="00070547">
        <w:t>а</w:t>
      </w:r>
      <w:r w:rsidRPr="00070547">
        <w:t>ты товара. Возможные риски и пути их снижения. </w:t>
      </w:r>
    </w:p>
    <w:p w:rsidR="007307A6" w:rsidRPr="00070547" w:rsidRDefault="007307A6" w:rsidP="007307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Контроль процесса и сроков выполнения заказа. Проведение независимой инспекции произведенного товара до отгрузки. Виды инспекции, стоимость, условия пр</w:t>
      </w:r>
      <w:r w:rsidRPr="00070547">
        <w:t>о</w:t>
      </w:r>
      <w:r w:rsidRPr="00070547">
        <w:t>ведения, сроки. 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Экспортная упаковка и маркировка груза, </w:t>
      </w:r>
      <w:proofErr w:type="spellStart"/>
      <w:r w:rsidRPr="00070547">
        <w:t>стикеры</w:t>
      </w:r>
      <w:proofErr w:type="spellEnd"/>
      <w:r w:rsidRPr="00070547">
        <w:t>, товаросопроводительные д</w:t>
      </w:r>
      <w:r w:rsidRPr="00070547">
        <w:t>о</w:t>
      </w:r>
      <w:r w:rsidRPr="00070547">
        <w:t>кументы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Копирование как особенность работы китайских производителей. Вопросы защ</w:t>
      </w:r>
      <w:r w:rsidRPr="00070547">
        <w:t>и</w:t>
      </w:r>
      <w:r w:rsidRPr="00070547">
        <w:t>ты интеллектуальной собственности.</w:t>
      </w:r>
    </w:p>
    <w:p w:rsidR="007307A6" w:rsidRPr="00070547" w:rsidRDefault="007307A6" w:rsidP="007307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Особенности арбитражных споров с китайскими партнерами на территории К</w:t>
      </w:r>
      <w:r w:rsidRPr="00070547">
        <w:t>и</w:t>
      </w:r>
      <w:r w:rsidRPr="00070547">
        <w:t xml:space="preserve">тая,  на территории России, на территории </w:t>
      </w:r>
      <w:proofErr w:type="spellStart"/>
      <w:r w:rsidRPr="00070547">
        <w:t>третих</w:t>
      </w:r>
      <w:proofErr w:type="spellEnd"/>
      <w:r w:rsidRPr="00070547">
        <w:t xml:space="preserve"> стран.</w:t>
      </w:r>
    </w:p>
    <w:p w:rsidR="007307A6" w:rsidRPr="00070547" w:rsidRDefault="007307A6" w:rsidP="007307A6">
      <w:pPr>
        <w:jc w:val="both"/>
      </w:pPr>
    </w:p>
    <w:p w:rsidR="007307A6" w:rsidRPr="00070547" w:rsidRDefault="007307A6" w:rsidP="007307A6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contextualSpacing/>
        <w:jc w:val="both"/>
      </w:pPr>
      <w:r w:rsidRPr="00070547">
        <w:rPr>
          <w:b/>
          <w:bCs/>
        </w:rPr>
        <w:t>Доставка и таможенное оформление китайских товаров</w:t>
      </w:r>
    </w:p>
    <w:p w:rsidR="007307A6" w:rsidRPr="00070547" w:rsidRDefault="007307A6" w:rsidP="007307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Выбор оптимального базиса поставки, маршрута  и способа доставки товара. </w:t>
      </w:r>
    </w:p>
    <w:p w:rsidR="007307A6" w:rsidRPr="00070547" w:rsidRDefault="007307A6" w:rsidP="007307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Особенности таможенного оформления товаров китайского происхождения. Т</w:t>
      </w:r>
      <w:r w:rsidRPr="00070547">
        <w:t>а</w:t>
      </w:r>
      <w:r w:rsidRPr="00070547">
        <w:t>рифные преференции.</w:t>
      </w:r>
    </w:p>
    <w:p w:rsidR="007307A6" w:rsidRPr="00070547" w:rsidRDefault="007307A6" w:rsidP="007307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Методы расчета таможенной стоимости.  Требование к документам для подтве</w:t>
      </w:r>
      <w:r w:rsidRPr="00070547">
        <w:t>р</w:t>
      </w:r>
      <w:r w:rsidRPr="00070547">
        <w:t>ждения таможенной стоимости товара.</w:t>
      </w:r>
    </w:p>
    <w:p w:rsidR="007307A6" w:rsidRPr="00070547" w:rsidRDefault="007307A6" w:rsidP="007307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Таможенные </w:t>
      </w:r>
      <w:proofErr w:type="spellStart"/>
      <w:r w:rsidRPr="00070547">
        <w:t>платежеи</w:t>
      </w:r>
      <w:proofErr w:type="spellEnd"/>
      <w:r w:rsidRPr="00070547">
        <w:t xml:space="preserve"> – порядок расчёта, уплаты и возврата. </w:t>
      </w:r>
    </w:p>
    <w:p w:rsidR="007307A6" w:rsidRPr="00070547" w:rsidRDefault="007307A6" w:rsidP="007307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Меры нетарифного регулирования в отношении китайских товаров (лицензиров</w:t>
      </w:r>
      <w:r w:rsidRPr="00070547">
        <w:t>а</w:t>
      </w:r>
      <w:r w:rsidRPr="00070547">
        <w:t>ние, сертификация, государственная регистрация  и другие разрешительные  докуме</w:t>
      </w:r>
      <w:r w:rsidRPr="00070547">
        <w:t>н</w:t>
      </w:r>
      <w:r w:rsidRPr="00070547">
        <w:t>ты).</w:t>
      </w:r>
    </w:p>
    <w:p w:rsidR="007307A6" w:rsidRPr="00070547" w:rsidRDefault="007307A6" w:rsidP="007307A6">
      <w:pPr>
        <w:jc w:val="both"/>
      </w:pPr>
    </w:p>
    <w:p w:rsidR="007307A6" w:rsidRPr="00070547" w:rsidRDefault="007307A6" w:rsidP="007307A6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contextualSpacing/>
        <w:rPr>
          <w:b/>
        </w:rPr>
      </w:pPr>
      <w:r w:rsidRPr="00070547">
        <w:rPr>
          <w:b/>
        </w:rPr>
        <w:t>Особенности экспорта в Китай</w:t>
      </w:r>
    </w:p>
    <w:p w:rsidR="007307A6" w:rsidRPr="00070547" w:rsidRDefault="007307A6" w:rsidP="007307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Китай, как крупнейший импортёр.</w:t>
      </w:r>
    </w:p>
    <w:p w:rsidR="007307A6" w:rsidRPr="00070547" w:rsidRDefault="007307A6" w:rsidP="007307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Структура российско-китайского товарооборота.</w:t>
      </w:r>
    </w:p>
    <w:p w:rsidR="007307A6" w:rsidRPr="00070547" w:rsidRDefault="007307A6" w:rsidP="007307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Меры тарифного и нетарифного регулирования импорта в Китае.</w:t>
      </w:r>
    </w:p>
    <w:p w:rsidR="007307A6" w:rsidRPr="00070547" w:rsidRDefault="007307A6" w:rsidP="007307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Механизмы защиты внутреннего рынка Китая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Практические процедуры доступа на китайский рынок.</w:t>
      </w:r>
    </w:p>
    <w:p w:rsidR="007307A6" w:rsidRPr="00070547" w:rsidRDefault="007307A6" w:rsidP="007307A6">
      <w:pPr>
        <w:widowControl w:val="0"/>
        <w:autoSpaceDE w:val="0"/>
        <w:autoSpaceDN w:val="0"/>
        <w:adjustRightInd w:val="0"/>
        <w:contextualSpacing/>
        <w:jc w:val="both"/>
      </w:pPr>
    </w:p>
    <w:p w:rsidR="007307A6" w:rsidRPr="00070547" w:rsidRDefault="007307A6" w:rsidP="007307A6">
      <w:pPr>
        <w:rPr>
          <w:b/>
          <w:bCs/>
        </w:rPr>
      </w:pPr>
      <w:r>
        <w:rPr>
          <w:b/>
          <w:bCs/>
        </w:rPr>
        <w:t xml:space="preserve">Тема 2. </w:t>
      </w:r>
      <w:r w:rsidRPr="00070547">
        <w:rPr>
          <w:b/>
          <w:bCs/>
        </w:rPr>
        <w:t>Общие подходы к ведению бизнеса в странах Юго-Восточной Азии</w:t>
      </w:r>
    </w:p>
    <w:p w:rsidR="007307A6" w:rsidRPr="00070547" w:rsidRDefault="007307A6" w:rsidP="007307A6">
      <w:pPr>
        <w:rPr>
          <w:b/>
          <w:bCs/>
        </w:rPr>
      </w:pP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 xml:space="preserve">Политические и экономические предпосылки переориентации бизнеса на рынки Юго-Восточной Азии (Китая, Кореи, </w:t>
      </w:r>
      <w:proofErr w:type="spellStart"/>
      <w:r w:rsidRPr="00070547">
        <w:t>Въетнам</w:t>
      </w:r>
      <w:proofErr w:type="spellEnd"/>
      <w:r w:rsidRPr="00070547">
        <w:t>, Индия)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Социально-экономическая ситуация, национальная специфика, основные приор</w:t>
      </w:r>
      <w:r w:rsidRPr="00070547">
        <w:t>и</w:t>
      </w:r>
      <w:r w:rsidRPr="00070547">
        <w:t>теты экономики стран Юго-Восточной Азии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Деловой климат. Благоприятные и отрицательны факторы для бизнеса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lastRenderedPageBreak/>
        <w:t>Существующие интересы и перспективные направления развития для росси</w:t>
      </w:r>
      <w:r w:rsidRPr="00070547">
        <w:t>й</w:t>
      </w:r>
      <w:r w:rsidRPr="00070547">
        <w:t xml:space="preserve">ских компаний в Китае, Корее, </w:t>
      </w:r>
      <w:proofErr w:type="spellStart"/>
      <w:r w:rsidRPr="00070547">
        <w:t>Въетнаме</w:t>
      </w:r>
      <w:proofErr w:type="spellEnd"/>
      <w:r w:rsidRPr="00070547">
        <w:t>, Индии.</w:t>
      </w: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Обзор процедур доступа на рынки товаров и услуг стран Юго-Восточной Азии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Меры торговой политики, тарифного и нетарифного регулирования импорта в странах ЮВА</w:t>
      </w:r>
      <w:r>
        <w:t>.</w:t>
      </w:r>
    </w:p>
    <w:p w:rsidR="007307A6" w:rsidRPr="00070547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Торговые ограничения, применяемые во внешней торговле стран Юго-Восточной Азии  в отношении российских товаров.</w:t>
      </w:r>
    </w:p>
    <w:p w:rsidR="007307A6" w:rsidRDefault="007307A6" w:rsidP="007307A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</w:pPr>
      <w:r w:rsidRPr="00070547">
        <w:t>Возможности правовой защиты российских компаний в странах Юго-Восточной Азии.  Порядок разрешения торговых споров.</w:t>
      </w:r>
    </w:p>
    <w:p w:rsidR="007307A6" w:rsidRDefault="007307A6" w:rsidP="007307A6">
      <w:pPr>
        <w:widowControl w:val="0"/>
        <w:autoSpaceDE w:val="0"/>
        <w:autoSpaceDN w:val="0"/>
        <w:adjustRightInd w:val="0"/>
        <w:contextualSpacing/>
        <w:jc w:val="both"/>
      </w:pPr>
    </w:p>
    <w:p w:rsidR="007307A6" w:rsidRPr="00070547" w:rsidRDefault="007307A6" w:rsidP="007307A6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573D1">
        <w:rPr>
          <w:b/>
        </w:rPr>
        <w:t>Ответы на вопросы слушателей</w:t>
      </w:r>
      <w:r>
        <w:rPr>
          <w:b/>
        </w:rPr>
        <w:t>.</w:t>
      </w:r>
    </w:p>
    <w:p w:rsidR="00583BB3" w:rsidRDefault="00583BB3"/>
    <w:p w:rsidR="007307A6" w:rsidRPr="00934630" w:rsidRDefault="007307A6" w:rsidP="007307A6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7307A6" w:rsidRDefault="007307A6" w:rsidP="007307A6">
      <w:pPr>
        <w:tabs>
          <w:tab w:val="left" w:pos="0"/>
        </w:tabs>
        <w:spacing w:before="120" w:after="120"/>
        <w:ind w:firstLine="709"/>
        <w:jc w:val="both"/>
      </w:pPr>
    </w:p>
    <w:p w:rsidR="007307A6" w:rsidRDefault="007307A6" w:rsidP="007307A6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7307A6" w:rsidRDefault="007307A6" w:rsidP="007307A6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7307A6" w:rsidRPr="00221FC2" w:rsidRDefault="007307A6" w:rsidP="007307A6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7307A6" w:rsidRPr="008A1D1E" w:rsidRDefault="007307A6" w:rsidP="007307A6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22 марта 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7307A6" w:rsidRDefault="007307A6" w:rsidP="007307A6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FD783C">
        <w:rPr>
          <w:b/>
          <w:lang w:val="en-US"/>
        </w:rPr>
        <w:t>MyOwnConference</w:t>
      </w:r>
      <w:proofErr w:type="spellEnd"/>
      <w:r>
        <w:rPr>
          <w:bCs/>
        </w:rPr>
        <w:t>:</w:t>
      </w:r>
    </w:p>
    <w:p w:rsidR="007307A6" w:rsidRDefault="007307A6" w:rsidP="007307A6">
      <w:pPr>
        <w:spacing w:after="120"/>
        <w:jc w:val="both"/>
        <w:rPr>
          <w:b/>
        </w:rPr>
      </w:pPr>
      <w:r>
        <w:rPr>
          <w:bCs/>
        </w:rPr>
        <w:t xml:space="preserve">           </w:t>
      </w:r>
      <w:r>
        <w:t>Рекомендуем пол</w:t>
      </w:r>
      <w:r>
        <w:t>ь</w:t>
      </w:r>
      <w:r>
        <w:t xml:space="preserve">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7307A6" w:rsidRPr="004B37C2" w:rsidRDefault="007307A6" w:rsidP="007307A6">
      <w:pPr>
        <w:spacing w:after="120"/>
        <w:ind w:firstLine="709"/>
        <w:jc w:val="both"/>
      </w:pPr>
    </w:p>
    <w:p w:rsidR="007307A6" w:rsidRPr="004B37C2" w:rsidRDefault="007307A6" w:rsidP="007307A6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7307A6" w:rsidRDefault="007307A6" w:rsidP="007307A6">
      <w:pPr>
        <w:numPr>
          <w:ilvl w:val="1"/>
          <w:numId w:val="8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7307A6" w:rsidRDefault="007307A6" w:rsidP="007307A6">
      <w:pPr>
        <w:numPr>
          <w:ilvl w:val="1"/>
          <w:numId w:val="8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7307A6" w:rsidRDefault="007307A6" w:rsidP="00C36602">
      <w:pPr>
        <w:numPr>
          <w:ilvl w:val="1"/>
          <w:numId w:val="8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  <w:bookmarkStart w:id="0" w:name="_GoBack"/>
      <w:bookmarkEnd w:id="0"/>
    </w:p>
    <w:sectPr w:rsidR="0073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F77"/>
    <w:multiLevelType w:val="hybridMultilevel"/>
    <w:tmpl w:val="A0FEC200"/>
    <w:lvl w:ilvl="0" w:tplc="67F0E470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>
    <w:nsid w:val="1C8D759F"/>
    <w:multiLevelType w:val="hybridMultilevel"/>
    <w:tmpl w:val="DD64E990"/>
    <w:lvl w:ilvl="0" w:tplc="E7EC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E7976"/>
    <w:multiLevelType w:val="hybridMultilevel"/>
    <w:tmpl w:val="961E6304"/>
    <w:lvl w:ilvl="0" w:tplc="E98E77B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4362F03"/>
    <w:multiLevelType w:val="hybridMultilevel"/>
    <w:tmpl w:val="FB88569C"/>
    <w:lvl w:ilvl="0" w:tplc="2B3CF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8F12FD"/>
    <w:multiLevelType w:val="hybridMultilevel"/>
    <w:tmpl w:val="ACA00BA6"/>
    <w:lvl w:ilvl="0" w:tplc="62ACF2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270342A"/>
    <w:multiLevelType w:val="hybridMultilevel"/>
    <w:tmpl w:val="A3CC3D48"/>
    <w:lvl w:ilvl="0" w:tplc="53C2C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F5D94"/>
    <w:multiLevelType w:val="hybridMultilevel"/>
    <w:tmpl w:val="0F5464F6"/>
    <w:lvl w:ilvl="0" w:tplc="D6D4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A6"/>
    <w:rsid w:val="00583BB3"/>
    <w:rsid w:val="007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Company>We Are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2016-02-20T09:30:00Z</dcterms:created>
  <dcterms:modified xsi:type="dcterms:W3CDTF">2016-02-20T09:31:00Z</dcterms:modified>
</cp:coreProperties>
</file>